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NormalWeb"/>
        <w:bidi/>
        <w:jc w:val="center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  <w:rtl/>
        </w:rPr>
        <w:t>برنامه مدون حضور دانشجویان در کمیته‌های مختلف دانشکده پزشکی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اهداف برنامه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تقویت مشارکت دانشجویان</w:t>
      </w:r>
      <w:r>
        <w:rPr>
          <w:rFonts w:cs="B Mitra"/>
          <w:sz w:val="28"/>
          <w:szCs w:val="28"/>
        </w:rPr>
        <w:t xml:space="preserve">: </w:t>
      </w:r>
      <w:r>
        <w:rPr>
          <w:rFonts w:cs="B Mitra"/>
          <w:sz w:val="28"/>
          <w:szCs w:val="28"/>
          <w:rtl/>
        </w:rPr>
        <w:t>افزایش نقش فعال دانشجویان در تصمیم‌گیری‌های دانشکده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شاخص عملکردی</w:t>
      </w:r>
      <w:r>
        <w:rPr>
          <w:rFonts w:cs="B Mitra"/>
          <w:sz w:val="28"/>
          <w:szCs w:val="28"/>
        </w:rPr>
        <w:t xml:space="preserve">: </w:t>
      </w:r>
      <w:r>
        <w:rPr>
          <w:rFonts w:cs="B Mitra"/>
          <w:sz w:val="28"/>
          <w:szCs w:val="28"/>
          <w:rtl/>
        </w:rPr>
        <w:t>تعداد دانشجویان شرکت‌کننده در هر کمیته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توسعه مهارت‌های مدیریتی</w:t>
      </w:r>
      <w:r>
        <w:rPr>
          <w:rFonts w:cs="B Mitra"/>
          <w:sz w:val="28"/>
          <w:szCs w:val="28"/>
        </w:rPr>
        <w:t xml:space="preserve">: </w:t>
      </w:r>
      <w:r>
        <w:rPr>
          <w:rFonts w:cs="B Mitra"/>
          <w:sz w:val="28"/>
          <w:szCs w:val="28"/>
          <w:rtl/>
        </w:rPr>
        <w:t>فراهم کردن فرصتی برای دانشجویان جهت کسب تجربه در مدیریت و رهبری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شاخص عملکردی</w:t>
      </w:r>
      <w:r>
        <w:rPr>
          <w:rFonts w:cs="B Mitra"/>
          <w:sz w:val="28"/>
          <w:szCs w:val="28"/>
        </w:rPr>
        <w:t xml:space="preserve">: </w:t>
      </w:r>
      <w:r>
        <w:rPr>
          <w:rFonts w:cs="B Mitra"/>
          <w:sz w:val="28"/>
          <w:szCs w:val="28"/>
          <w:rtl/>
        </w:rPr>
        <w:t>تعداد کارگاه‌های آموزشی برگزار شده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ارتقاء کیفیت آموزشی و پژوهشی</w:t>
      </w:r>
      <w:r>
        <w:rPr>
          <w:rFonts w:cs="B Mitra"/>
          <w:sz w:val="28"/>
          <w:szCs w:val="28"/>
        </w:rPr>
        <w:t xml:space="preserve">: </w:t>
      </w:r>
      <w:r>
        <w:rPr>
          <w:rFonts w:cs="B Mitra"/>
          <w:sz w:val="28"/>
          <w:szCs w:val="28"/>
          <w:rtl/>
        </w:rPr>
        <w:t>جمع‌آوری نظرات و پیشنهادات دانشجویان برای بهبود فرآیندها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شاخص عملکردی</w:t>
      </w:r>
      <w:r>
        <w:rPr>
          <w:rFonts w:cs="B Mitra"/>
          <w:sz w:val="28"/>
          <w:szCs w:val="28"/>
        </w:rPr>
        <w:t xml:space="preserve">: </w:t>
      </w:r>
      <w:r>
        <w:rPr>
          <w:rFonts w:cs="B Mitra"/>
          <w:sz w:val="28"/>
          <w:szCs w:val="28"/>
          <w:rtl/>
        </w:rPr>
        <w:t>میزان رضایت دانشجویان از فعالیت‌های کمیته‌ها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ساختار کمیته‌ها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کمیته آموزشی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کمیته پژوهشی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کمیته فرهنگی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کمیته رفاهی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کمیته ارتباطات بین‌المللی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وظایف هر کمیته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کمیته آموزشی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بررسی سرفصل‌های درسی و ارائه پیشنهادات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کارگاه‌های آموزشی برای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جمع‌آوری نظرات دانشجویان درباره کیفیت تدریس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کمیته پژوهشی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شناسایی فرصت‌های پژوهشی و اطلاع‌رسانی به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سمینارهای علمی و پژوهشی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کمک به دانشجویان در نوشتن پروپوزال‌های پژوهشی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کمیته فرهنگی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برنامه‌ریزی و اجرای رویدادهای فرهنگی (مانند جشنواره‌ها و نمایشگاه‌ها)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ایجاد تیم‌های هنری و ورزشی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جلسات گفتگو و تبادل نظر در موضوعات فرهنگی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کمیته رفاهی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بررسی نیازهای رفاهی دانشجویان و پیشنهاد راهکارها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نظرسنجی‌های دوره‌ای برای شناسایی مشکلات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همکاری با نهادهای مرتبط برای بهبود شرایط رفاهی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کمیته ارتباطات بین‌المللی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شناسایی دانشگاه‌های همکار و برنامه‌ریزی برای تبادل دانشجو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کارگاه‌های بین‌المللی و سمینارهای مشترک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ایجاد شبکه‌های ارتباطی با دانشجویان بین‌المللی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زمان‌بندی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جلسات ماهانه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هر کمیته باید حداقل یک بار در ماه جلسه برگزار کند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ثبت صورتجلسات و ارسال آن به تمامی اعضا و مسئولین دانشکده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گزارش‌دهی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هر کمیته موظف است در پایان هر ترم گزارشی از فعالیت‌های خود به شورای دانشکده ارائه دهد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گزارش‌ها باید شامل آمار و نتایج نظرسنجی‌ها باشد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انتخابات دانشجویی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در آغاز هر ترم جدید، انتخابات برای تعیین نمایندگان دانشجویان در کمیته‌ها برگزار شود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تبلیغات و معرفی کاندیداها از طریق تابلوهای اعلانات و فضای مجازی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نحوه انتخاب اعضا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معرفی‌نامه از دانشکده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هر دانشجو می‌تواند با ارائه یک معرفی‌نامه و بیان انگیزه‌های خود، برای عضویت در کمیته‌ها اقدام کند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معرفی‌نامه‌ها باید شامل اطلاعات شخصی و تجربیات مرتبط باشد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رأی‌گیری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پس از معرفی داوطلبان، رأی‌گیری برای انتخاب اعضا انجام می‌شود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رأی‌گیری به صورت الکترونیکی یا حضوری انجام می‌شود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منابع و حمایت‌ها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حمایت مالی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تأمین بودجه برای برگزاری رویدادها و فعالیت‌های کمیته‌ها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همکاری با نهادهای دولتی و غیر دولتی برای جذب منابع مالی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آموزش و توانمندسازی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کارگاه‌های آموزشی برای اعضای کمیته‌ها در زمینه‌های مدیریتی و رهبری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دعوت از اساتید و متخصصین برای ارائه مشاوره و آموزش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ارزشیابی تأثیرگذاری دانشجویان در کمیته‌ها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روش‌های ارزشیابی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نظرسنجی‌های دوره‌ای: برگزاری نظرسنجی‌های آنلاین برای جمع‌آوری نظرات دانشجویان و اعضای هیئت علمی درباره عملکرد کمیته‌ها و تأثیرگذاری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گزارش‌های فصلی: هر کمیته موظف است در پایان هر فصل گزارشی از فعالیت‌ها و نتایج به‌دست‌آمده ارائه دهد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کارگاه‌های بازخورد: برگزاری کارگاه‌های بازخورد با حضور اعضای کمیته و دانشجویان برای بررسی نقاط قوت و ضعف عملکرد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معیارهای ارزیابی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مشارکت فعال: میزان حضور و مشارکت دانشجویان در جلسات و فعالیت‌ها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کیفیت پیشنهادات: ارزیابی کیفیت و تأثیر پیشنهادات ارائه‌شده توسط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تأثیر بر تصمیم‌گیری‌ها: بررسی تأثیر فعالیت‌های کمیته‌ها بر تصمیمات کلان دانشکده و تغییرات مثبت در فرآیندها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گزارش‌دهی نتایج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انتشار گزارش‌های ارزیابی: انتشار نتایج ارزشیابی در وب‌سایت دانشکده و تابلوهای اعلانات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2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جلسه بررسی نتایج: برگزاری جلسه‌ای با حضور اعضای کمیته و مسئولین دانشکده برای بررسی نتایج و برنامه‌ریزی برای بهبود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تشویق و انگیزه‌سازی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مسابقات و اهدای جوایز به کمیته‌های برتر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ارائه گواهی‌نامه‌های معتبر برای اعضای فعال کمیته‌ها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معرفی و تقدیر از اعضای برجسته کمیته‌ها در همایش‌های دانشکده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توسعه روش‌های ارتباطی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ایجاد پلتفرم آنلاین برای اطلاع‌رسانی و هماهنگی فعالیت‌های کمیته‌ها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استفاده از شبکه‌های اجتماعی برای جذب و اطلاع‌رسانی بهتر به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ایجاد گروه‌های مجازی برای تبادل نظرات و پیشنهادات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تعامل با سایر دانشگاه‌ها و موسسات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جلسات و کارگاه‌های مشترک با دانشکده‌های پزشکی دیگر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دعوت از اساتید و متخصصین خارجی برای برگزاری کارگاه‌ها و سمینارهای آموزشی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برنامه‌ریزی برای تبادل دانشجو با دانشگاه‌های بین‌المللی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پشتیبانی روانی و اجتماعی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ایجاد گروه‌های حمایتی برای دانشجویان در زمینه‌های مختلف (مانند استرس، مشکلات تحصیلی، و غیره)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کارگاه‌های توانمندسازی روانی برای افزایش تاب‌آوری دانشجویان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ارائه مشاوره‌های تخصصی به دانشجویان با همکاری مراکز مشاوره دانشکده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0"/>
          <w:numId w:val="1"/>
        </w:numPr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پایش و ارزیابی مستمر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ایجاد یک سیستم پایش مستمر برای ارزیابی عملکرد کمیته‌ها به صورت دوره‌ای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تحلیل نتایج نظرسنجی‌ها و ارائه پیشنهادات برای بهبود مستمر فعالیت‌ها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numPr>
          <w:ilvl w:val="1"/>
          <w:numId w:val="1"/>
        </w:numPr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برگزاری جلسات بازخورد با حضور نمایندگان دانشجویان برای بررسی و اصلاح فرآیندها</w:t>
      </w:r>
      <w:r>
        <w:rPr>
          <w:rFonts w:cs="B Mitra"/>
          <w:sz w:val="28"/>
          <w:szCs w:val="28"/>
        </w:rPr>
        <w:t>.</w:t>
      </w:r>
    </w:p>
    <w:p>
      <w:pPr>
        <w:pStyle w:val="NormalWeb"/>
        <w:bidi/>
        <w:jc w:val="both"/>
        <w:rPr>
          <w:rFonts w:cs="B Mitra"/>
          <w:sz w:val="28"/>
          <w:szCs w:val="28"/>
        </w:rPr>
      </w:pPr>
      <w:r>
        <w:rPr>
          <w:rStyle w:val="Strong"/>
          <w:rFonts w:cs="B Mitra"/>
          <w:sz w:val="28"/>
          <w:szCs w:val="28"/>
          <w:rtl/>
        </w:rPr>
        <w:t>نتیجه‌گیری</w:t>
      </w:r>
      <w:r>
        <w:rPr>
          <w:rFonts w:cs="B Mitra"/>
          <w:sz w:val="28"/>
          <w:szCs w:val="28"/>
          <w:rtl/>
        </w:rPr>
        <w:t xml:space="preserve"> این برنامه می‌تواند به بهبود مشارکت دانشجویان در فرآیندهای تصمیم‌گیری دانشکده کمک کند و به توسعه مهارت‌های آنها منجر شود</w:t>
      </w:r>
      <w:r>
        <w:rPr>
          <w:rFonts w:cs="B Mitra"/>
          <w:sz w:val="28"/>
          <w:szCs w:val="28"/>
        </w:rPr>
        <w:t>.</w:t>
      </w:r>
    </w:p>
    <w:p>
      <w:pPr>
        <w:bidi/>
        <w:jc w:val="both"/>
        <w:shd w:val="clear" w:color="auto" w:fill="FFFFFF"/>
        <w:spacing w:after="100" w:afterAutospacing="1" w:line="240" w:lineRule="auto"/>
        <w:rPr>
          <w:rFonts w:ascii="Tahoma" w:eastAsia="Times New Roman" w:hAnsi="Tahoma" w:cs="B Mitra"/>
          <w:color w:val="262626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 Mitra">
    <w:panose1 w:val="000004000000FFFFFFFF"/>
    <w:family w:val="auto"/>
    <w:charset w:val="b2"/>
    <w:notTrueType w:val="false"/>
    <w:pitch w:val="variable"/>
    <w:sig w:usb0="00002001" w:usb1="80000000" w:usb2="00000008" w:usb3="00000000" w:csb0="00000040" w:csb1="0000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Watermarks"/>
        <w:docPartUnique/>
      </w:docPartObj>
    </w:sdtPr>
    <w:sdtContent>
      <w:p>
        <w:pPr>
          <w:pStyle w:val="Header"/>
        </w:pPr>
        <w:r>
          <w:rPr>
            <w:noProof/>
          </w:rPr>
          <w:pict>
            <v:shapetype coordsize="21600, 21600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</v:shapetype>
            <v:shape id="PowerPlusWaterMarkObject" type="#_x0000_t136" o:spt="136" style="position:absolute;margin-left:0pt;margin-top:0pt;width:527.85pt;height:131.95pt;mso-wrap-style:behind;mso-position-horizontal:center;mso-position-horizontal-relative:margin;mso-position-vertical:center;mso-position-vertical-relative:margin;rotation:315.000000;z-index:-251657216" coordsize="21600, 21600" o:allowincell="f" filled="t" fillcolor="#c0c0c0" stroked="f" adj="10800">
              <v:textpath style="font-family:&quot;Calibri&quot;;font-size:1pt" string="CONFIDENTIAL"/>
              <v:fill opacity="32768f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cba5b97"/>
    <w:multiLevelType w:val="multilevel"/>
    <w:tmpl w:val="fe3a9a54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paragraph" w:styleId="NormalWeb">
    <w:name w:val="Normal (Web)"/>
    <w:basedOn w:val="normal"/>
    <w:semiHidden/>
    <w:unhideWhenUsed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 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 Char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/>
  <cp:revision>1</cp:revision>
  <dcterms:created xsi:type="dcterms:W3CDTF">۲۰۲۵-۰۲-۱۵T۱۹:۳۷:۰۰Z</dcterms:created>
  <dcterms:modified xsi:type="dcterms:W3CDTF">۲۰۲۵-۰۳-۱۶T۱۱:۳۵:۳۴Z</dcterms:modified>
  <cp:version>04.2000</cp:version>
</cp:coreProperties>
</file>